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1798512" w14:textId="77777777" w:rsidR="00031A9A" w:rsidRPr="00C34502" w:rsidRDefault="00031A9A" w:rsidP="00031A9A">
      <w:pPr>
        <w:tabs>
          <w:tab w:val="left" w:pos="720"/>
        </w:tabs>
        <w:spacing w:before="60" w:line="288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17EA" wp14:editId="35DF6817">
                <wp:simplePos x="0" y="0"/>
                <wp:positionH relativeFrom="column">
                  <wp:posOffset>2082164</wp:posOffset>
                </wp:positionH>
                <wp:positionV relativeFrom="paragraph">
                  <wp:posOffset>480060</wp:posOffset>
                </wp:positionV>
                <wp:extent cx="1533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A85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37.8pt" to="284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>CỘNG HÒA XÃ HỘI CHỦ NGHĨA VIỆT NAM</w:t>
      </w:r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proofErr w:type="spellStart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>Độc</w:t>
      </w:r>
      <w:proofErr w:type="spellEnd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>lập</w:t>
      </w:r>
      <w:proofErr w:type="spellEnd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>Tự</w:t>
      </w:r>
      <w:proofErr w:type="spellEnd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- </w:t>
      </w:r>
      <w:proofErr w:type="spellStart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>Hạnh</w:t>
      </w:r>
      <w:proofErr w:type="spellEnd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>phúc</w:t>
      </w:r>
      <w:proofErr w:type="spellEnd"/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34502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</w:p>
    <w:p w14:paraId="3DF2F4FB" w14:textId="77777777" w:rsidR="00031A9A" w:rsidRPr="00C34502" w:rsidRDefault="00031A9A" w:rsidP="00031A9A">
      <w:pPr>
        <w:tabs>
          <w:tab w:val="left" w:pos="720"/>
        </w:tabs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CAD1B2D" w14:textId="77777777" w:rsidR="00031A9A" w:rsidRPr="00C34502" w:rsidRDefault="00031A9A" w:rsidP="00031A9A">
      <w:pPr>
        <w:tabs>
          <w:tab w:val="left" w:pos="720"/>
        </w:tabs>
        <w:spacing w:before="60" w:line="288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b/>
          <w:bCs/>
          <w:color w:val="000000" w:themeColor="text1"/>
          <w:sz w:val="28"/>
          <w:szCs w:val="28"/>
        </w:rPr>
        <w:t>GIẤY CAM KẾT LÀM THÀNH VIÊN MÔI GIỚI</w:t>
      </w:r>
    </w:p>
    <w:p w14:paraId="07F84699" w14:textId="77777777" w:rsidR="00031A9A" w:rsidRPr="00C34502" w:rsidRDefault="00031A9A" w:rsidP="00031A9A">
      <w:pPr>
        <w:tabs>
          <w:tab w:val="left" w:pos="720"/>
        </w:tabs>
        <w:spacing w:before="60"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B9065D" w14:textId="77777777" w:rsidR="00031A9A" w:rsidRPr="00C34502" w:rsidRDefault="00031A9A" w:rsidP="00031A9A">
      <w:pPr>
        <w:tabs>
          <w:tab w:val="left" w:pos="720"/>
        </w:tabs>
        <w:spacing w:before="60" w:line="288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proofErr w:type="spellStart"/>
      <w:r w:rsidRPr="00C34502">
        <w:rPr>
          <w:rFonts w:ascii="Arial" w:hAnsi="Arial" w:cs="Arial"/>
          <w:b/>
          <w:color w:val="000000" w:themeColor="text1"/>
          <w:u w:val="single"/>
        </w:rPr>
        <w:t>Kính</w:t>
      </w:r>
      <w:proofErr w:type="spellEnd"/>
      <w:r w:rsidRPr="00C34502">
        <w:rPr>
          <w:rFonts w:ascii="Arial" w:hAnsi="Arial" w:cs="Arial"/>
          <w:b/>
          <w:color w:val="000000" w:themeColor="text1"/>
          <w:u w:val="single"/>
        </w:rPr>
        <w:t xml:space="preserve"> </w:t>
      </w:r>
      <w:proofErr w:type="spellStart"/>
      <w:r w:rsidRPr="00C34502">
        <w:rPr>
          <w:rFonts w:ascii="Arial" w:hAnsi="Arial" w:cs="Arial"/>
          <w:b/>
          <w:color w:val="000000" w:themeColor="text1"/>
          <w:u w:val="single"/>
        </w:rPr>
        <w:t>gửi</w:t>
      </w:r>
      <w:proofErr w:type="spellEnd"/>
      <w:r w:rsidRPr="00C34502">
        <w:rPr>
          <w:rFonts w:ascii="Arial" w:hAnsi="Arial" w:cs="Arial"/>
          <w:b/>
          <w:color w:val="000000" w:themeColor="text1"/>
        </w:rPr>
        <w:t xml:space="preserve">:  </w:t>
      </w:r>
      <w:proofErr w:type="spellStart"/>
      <w:r w:rsidRPr="00C34502">
        <w:rPr>
          <w:rFonts w:ascii="Arial" w:hAnsi="Arial" w:cs="Arial"/>
          <w:b/>
          <w:color w:val="000000" w:themeColor="text1"/>
        </w:rPr>
        <w:t>Sở</w:t>
      </w:r>
      <w:proofErr w:type="spellEnd"/>
      <w:r w:rsidRPr="00C345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4502">
        <w:rPr>
          <w:rFonts w:ascii="Arial" w:hAnsi="Arial" w:cs="Arial"/>
          <w:b/>
          <w:color w:val="000000" w:themeColor="text1"/>
        </w:rPr>
        <w:t>Giao</w:t>
      </w:r>
      <w:proofErr w:type="spellEnd"/>
      <w:r w:rsidRPr="00C345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4502">
        <w:rPr>
          <w:rFonts w:ascii="Arial" w:hAnsi="Arial" w:cs="Arial"/>
          <w:b/>
          <w:color w:val="000000" w:themeColor="text1"/>
        </w:rPr>
        <w:t>dịch</w:t>
      </w:r>
      <w:proofErr w:type="spellEnd"/>
      <w:r w:rsidRPr="00C345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4502">
        <w:rPr>
          <w:rFonts w:ascii="Arial" w:hAnsi="Arial" w:cs="Arial"/>
          <w:b/>
          <w:color w:val="000000" w:themeColor="text1"/>
        </w:rPr>
        <w:t>Hàng</w:t>
      </w:r>
      <w:proofErr w:type="spellEnd"/>
      <w:r w:rsidRPr="00C345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4502">
        <w:rPr>
          <w:rFonts w:ascii="Arial" w:hAnsi="Arial" w:cs="Arial"/>
          <w:b/>
          <w:color w:val="000000" w:themeColor="text1"/>
        </w:rPr>
        <w:t>hóa</w:t>
      </w:r>
      <w:proofErr w:type="spellEnd"/>
      <w:r w:rsidRPr="00C3450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34502">
        <w:rPr>
          <w:rFonts w:ascii="Arial" w:hAnsi="Arial" w:cs="Arial"/>
          <w:b/>
          <w:color w:val="000000" w:themeColor="text1"/>
        </w:rPr>
        <w:t>Việt</w:t>
      </w:r>
      <w:proofErr w:type="spellEnd"/>
      <w:r w:rsidRPr="00C34502">
        <w:rPr>
          <w:rFonts w:ascii="Arial" w:hAnsi="Arial" w:cs="Arial"/>
          <w:b/>
          <w:color w:val="000000" w:themeColor="text1"/>
        </w:rPr>
        <w:t xml:space="preserve"> Nam</w:t>
      </w:r>
    </w:p>
    <w:p w14:paraId="07361320" w14:textId="77777777" w:rsidR="00031A9A" w:rsidRPr="00C34502" w:rsidRDefault="00031A9A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1E2C461" w14:textId="3E5C61D8" w:rsidR="004D3B1D" w:rsidRPr="00C34502" w:rsidRDefault="00031A9A" w:rsidP="004D3B1D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●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ty (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chính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ty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bằng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chữ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hoa</w:t>
      </w:r>
      <w:proofErr w:type="spellEnd"/>
      <w:proofErr w:type="gramStart"/>
      <w:r w:rsidRPr="00C34502">
        <w:rPr>
          <w:rFonts w:ascii="Arial" w:hAnsi="Arial" w:cs="Arial"/>
          <w:color w:val="000000" w:themeColor="text1"/>
          <w:sz w:val="22"/>
          <w:szCs w:val="22"/>
        </w:rPr>
        <w:t>):</w:t>
      </w:r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End"/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>………………………….</w:t>
      </w:r>
    </w:p>
    <w:p w14:paraId="0D36065F" w14:textId="28341A54" w:rsidR="004D3B1D" w:rsidRPr="00C34502" w:rsidRDefault="004D3B1D" w:rsidP="004D3B1D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4E56E75F" w14:textId="304DD2BA" w:rsidR="00031A9A" w:rsidRPr="00C34502" w:rsidRDefault="00031A9A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●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Mã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số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DN/QĐTL/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Giấy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phép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số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 …………………</w:t>
      </w:r>
      <w:proofErr w:type="gramStart"/>
      <w:r w:rsidRPr="00C34502">
        <w:rPr>
          <w:rFonts w:ascii="Arial" w:hAnsi="Arial" w:cs="Arial"/>
          <w:color w:val="000000" w:themeColor="text1"/>
          <w:sz w:val="22"/>
          <w:szCs w:val="22"/>
        </w:rPr>
        <w:t>….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cấp</w:t>
      </w:r>
      <w:proofErr w:type="spellEnd"/>
      <w:proofErr w:type="gram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ngày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>……..….</w:t>
      </w:r>
      <w:r w:rsidRPr="00C34502">
        <w:rPr>
          <w:rFonts w:ascii="Arial" w:hAnsi="Arial" w:cs="Arial"/>
          <w:color w:val="000000" w:themeColor="text1"/>
          <w:sz w:val="22"/>
          <w:szCs w:val="22"/>
        </w:rPr>
        <w:t>.do……</w:t>
      </w:r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>……..</w:t>
      </w:r>
    </w:p>
    <w:p w14:paraId="3499EF2E" w14:textId="0A0466EF" w:rsidR="004D3B1D" w:rsidRPr="00C34502" w:rsidRDefault="004D3B1D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76F70C23" w14:textId="6B28978C" w:rsidR="00031A9A" w:rsidRPr="00C34502" w:rsidRDefault="00031A9A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●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Vốn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điều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lệ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</w:t>
      </w:r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</w:p>
    <w:p w14:paraId="7E9998BE" w14:textId="0857B92C" w:rsidR="00031A9A" w:rsidRPr="00C34502" w:rsidRDefault="00031A9A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●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nghề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kinh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doanh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chính:</w:t>
      </w:r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</w:t>
      </w:r>
    </w:p>
    <w:p w14:paraId="65859EF1" w14:textId="2AC0A48B" w:rsidR="00031A9A" w:rsidRPr="00C34502" w:rsidRDefault="00031A9A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●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chỉ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trụ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chính:</w:t>
      </w:r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…………………………………………………………………………………</w:t>
      </w:r>
    </w:p>
    <w:p w14:paraId="1C311269" w14:textId="77777777" w:rsidR="004D3B1D" w:rsidRPr="00C34502" w:rsidRDefault="004D3B1D" w:rsidP="004D3B1D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522F6F5F" w14:textId="77777777" w:rsidR="00031A9A" w:rsidRPr="00C34502" w:rsidRDefault="00031A9A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●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thoại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                                                            Fax:</w:t>
      </w:r>
    </w:p>
    <w:p w14:paraId="00D077F7" w14:textId="77777777" w:rsidR="00031A9A" w:rsidRPr="00C34502" w:rsidRDefault="00031A9A" w:rsidP="00031A9A">
      <w:pPr>
        <w:tabs>
          <w:tab w:val="left" w:pos="720"/>
        </w:tabs>
        <w:spacing w:before="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●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pháp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luật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</w:t>
      </w:r>
      <w:r w:rsidRPr="00C34502">
        <w:rPr>
          <w:rFonts w:ascii="Arial" w:hAnsi="Arial" w:cs="Arial"/>
          <w:color w:val="000000" w:themeColor="text1"/>
          <w:sz w:val="22"/>
          <w:szCs w:val="22"/>
        </w:rPr>
        <w:tab/>
      </w:r>
      <w:r w:rsidRPr="00C34502">
        <w:rPr>
          <w:rFonts w:ascii="Arial" w:hAnsi="Arial" w:cs="Arial"/>
          <w:color w:val="000000" w:themeColor="text1"/>
          <w:sz w:val="22"/>
          <w:szCs w:val="22"/>
        </w:rPr>
        <w:tab/>
      </w:r>
      <w:r w:rsidRPr="00C34502">
        <w:rPr>
          <w:rFonts w:ascii="Arial" w:hAnsi="Arial" w:cs="Arial"/>
          <w:color w:val="000000" w:themeColor="text1"/>
          <w:sz w:val="22"/>
          <w:szCs w:val="22"/>
        </w:rPr>
        <w:tab/>
      </w:r>
      <w:r w:rsidRPr="00C34502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vụ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EB56D6F" w14:textId="505C6CD6" w:rsidR="004D3B1D" w:rsidRPr="00C34502" w:rsidRDefault="00F04BAF" w:rsidP="00031A9A">
      <w:pPr>
        <w:tabs>
          <w:tab w:val="left" w:pos="720"/>
        </w:tabs>
        <w:spacing w:before="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Sau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tìm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nắm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rõ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nội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dung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Thành viên do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Việt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Nam (MXV) ban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ngày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C34502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C34502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năm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……….,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ty …………………. </w:t>
      </w:r>
      <w:r w:rsidR="004D3B1D" w:rsidRPr="00C34502">
        <w:rPr>
          <w:rFonts w:ascii="Arial" w:hAnsi="Arial" w:cs="Arial"/>
          <w:color w:val="000000" w:themeColor="text1"/>
          <w:sz w:val="22"/>
          <w:szCs w:val="22"/>
        </w:rPr>
        <w:t>………..........</w:t>
      </w:r>
    </w:p>
    <w:p w14:paraId="5896FA26" w14:textId="60EDD29B" w:rsidR="00F04BAF" w:rsidRPr="00C34502" w:rsidRDefault="00F04BAF" w:rsidP="00031A9A">
      <w:pPr>
        <w:tabs>
          <w:tab w:val="left" w:pos="720"/>
        </w:tabs>
        <w:spacing w:before="6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(bao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gồm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  <w:shd w:val="solid" w:color="FFFFFF" w:fill="auto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hữu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góp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vốn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Cổ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lý,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đơn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vị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phụ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thuộc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viên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người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quyền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) cam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nghiêm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túc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nghĩa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vụ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dưới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đây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nhận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môi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(TVMG):</w:t>
      </w:r>
    </w:p>
    <w:p w14:paraId="33075F38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Tuân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thủ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pháp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luật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liên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quan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đến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hoạt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động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doanh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nghiệp</w:t>
      </w:r>
      <w:proofErr w:type="spellEnd"/>
      <w:r w:rsidRPr="00C34502">
        <w:rPr>
          <w:rFonts w:ascii="Arial" w:hAnsi="Arial" w:cs="Arial"/>
          <w:color w:val="000000" w:themeColor="text1"/>
          <w:spacing w:val="-2"/>
          <w:sz w:val="22"/>
          <w:szCs w:val="22"/>
        </w:rPr>
        <w:t>.</w:t>
      </w:r>
    </w:p>
    <w:p w14:paraId="3CDCBD5D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Tuân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Điều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lệ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Thành viên,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cũng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như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hướng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dẫn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do MXV ban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596057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Tuân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nước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ngoài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liên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MXV.</w:t>
      </w:r>
    </w:p>
    <w:p w14:paraId="2ED1D55B" w14:textId="77777777" w:rsidR="00031A9A" w:rsidRPr="00C34502" w:rsidRDefault="00031A9A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Luôn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trì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điều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cấp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phép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do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Trong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trường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hợp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trì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sẽ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bị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xử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lý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MXV.</w:t>
      </w:r>
    </w:p>
    <w:p w14:paraId="42F2BF54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Nộp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hạn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khoản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Thành viên,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Ký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quỹ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bảo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đảm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tư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Thành viên (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nếu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trước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mua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bán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A2C6FD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Chịu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nhiệm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bằng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toàn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bộ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tài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mình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nghĩa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vụ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tài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chính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yêu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cầu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MXV.</w:t>
      </w:r>
    </w:p>
    <w:p w14:paraId="00B8D113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Chịu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sự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kiểm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giám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sát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hoạt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động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liên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quan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đến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mua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bán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qua MXV.</w:t>
      </w:r>
    </w:p>
    <w:p w14:paraId="4D396E70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lastRenderedPageBreak/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luận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Biên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kiểm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bất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thường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quả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bằng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văn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MXV.</w:t>
      </w:r>
    </w:p>
    <w:p w14:paraId="76C81E75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Tham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dự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tham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dự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trình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tập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huấn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đào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do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tổ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645711A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Tuân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độ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bố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tin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MXV.</w:t>
      </w:r>
    </w:p>
    <w:p w14:paraId="6110E35C" w14:textId="77777777" w:rsidR="00F04BAF" w:rsidRPr="00C34502" w:rsidRDefault="00F04BAF" w:rsidP="00031A9A">
      <w:pPr>
        <w:numPr>
          <w:ilvl w:val="0"/>
          <w:numId w:val="1"/>
        </w:numPr>
        <w:tabs>
          <w:tab w:val="left" w:pos="0"/>
        </w:tabs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Tuân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độ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tài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chính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nghĩa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vụ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thuế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pháp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luật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EF366F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tiết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lộ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chia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sẻ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tin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tài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khoản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dưới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mọi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hình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trừ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trường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hợp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yêu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cầu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bởi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Việt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Nam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cơ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quan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lý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nước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438E703" w14:textId="5E61C89E" w:rsidR="00F04BAF" w:rsidRPr="00C34502" w:rsidRDefault="00BA0B35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Đánh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giá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thân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nhân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mức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độ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tín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nhiệm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khả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năng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trước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khi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chấp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nhận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họ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là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="00F04BAF"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0327BE" w14:textId="227D7BD3" w:rsidR="00F04BAF" w:rsidRPr="00C34502" w:rsidRDefault="00314277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nếu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ủy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quyền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22189312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Tuân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tiêu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chuẩn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điều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đã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đến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nếu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lệnh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đóng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bắt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buộc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vị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yêu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cầu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lý rủi ro.</w:t>
      </w:r>
    </w:p>
    <w:p w14:paraId="50B59773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những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vi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đưa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những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tin,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lời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nói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gây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ảnh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hưởng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đến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tín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hình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ảnh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MXV.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Trong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trường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hợp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khẩn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cấp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phải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hỗ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trợ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trong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việc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giải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vấn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phát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sinh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giải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thích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80024C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Chịu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trách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nhiệm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hoạt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động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người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nghề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ty.</w:t>
      </w:r>
    </w:p>
    <w:p w14:paraId="06E5108E" w14:textId="7C0D3B33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pacing w:val="-4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Chỉ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sử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dụng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Hệ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thống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CB2EEE"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giao</w:t>
      </w:r>
      <w:proofErr w:type="spellEnd"/>
      <w:r w:rsidR="00CB2EEE"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CB2EEE"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dịch</w:t>
      </w:r>
      <w:proofErr w:type="spellEnd"/>
      <w:r w:rsidR="00CB2EEE"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Phần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mềm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Cơ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dữ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liệu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được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cung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cấp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phục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vụ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cho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một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mục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đích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duy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nhất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là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qua MXV.</w:t>
      </w:r>
    </w:p>
    <w:p w14:paraId="1CB8BD21" w14:textId="660DBD33" w:rsidR="007724D4" w:rsidRPr="00C34502" w:rsidRDefault="007724D4" w:rsidP="007724D4">
      <w:pPr>
        <w:numPr>
          <w:ilvl w:val="0"/>
          <w:numId w:val="1"/>
        </w:numPr>
        <w:spacing w:before="120" w:line="288" w:lineRule="auto"/>
        <w:ind w:left="540" w:hanging="54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đây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rằng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logo)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gắn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chỉ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hữu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dụng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sự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phép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MXV, Thành viên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phải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 (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Luôn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ghi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rõ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chủ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hữu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nhất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(ii)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Chỉ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dụng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định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hướng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dẫn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trong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chế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lý,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dụng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do MXV ban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từng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thời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. Do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đây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cam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sẽ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: (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dùng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để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quảng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nhằm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mục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đích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mời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gọi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bất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tổ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nào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tiếp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xúc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để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bất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hoạt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động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kinh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doanh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nào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phải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là</w:t>
      </w:r>
      <w:proofErr w:type="spellEnd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>nghiệp</w:t>
      </w:r>
      <w:proofErr w:type="spellEnd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>vụ</w:t>
      </w:r>
      <w:proofErr w:type="spellEnd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>môi</w:t>
      </w:r>
      <w:proofErr w:type="spellEnd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56E5E" w:rsidRPr="00C34502">
        <w:rPr>
          <w:rFonts w:ascii="Arial" w:hAnsi="Arial" w:cs="Arial"/>
          <w:color w:val="000000" w:themeColor="text1"/>
          <w:sz w:val="22"/>
          <w:szCs w:val="22"/>
        </w:rPr>
        <w:t>giới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qua MXV;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(ii)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gây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nhầm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lẫn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lầm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rằng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thương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biểu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gắn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liền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một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kênh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đầu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tư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nào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ngoài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hoạt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động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qua MXV.</w:t>
      </w:r>
    </w:p>
    <w:p w14:paraId="763C4E89" w14:textId="02902ECD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cung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cấp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tin,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dữ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liệu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thuộc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quyền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bất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thứ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nào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dưới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mọi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hình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bởi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bất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lý do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gì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nếu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chấp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thuận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trước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bằng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văn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bản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MXV.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truy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cập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cố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gắng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truy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cập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vào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Hệ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thống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Hệ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thống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mạng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Máy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chủ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mà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chưa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đồng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ý,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phép</w:t>
      </w:r>
      <w:proofErr w:type="spellEnd"/>
      <w:r w:rsidR="00096F6A"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9DDCC7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lastRenderedPageBreak/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sự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tham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góp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vốn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bộ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nhân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viên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Người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liên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quan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đang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</w:t>
      </w:r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>dưới</w:t>
      </w:r>
      <w:proofErr w:type="spellEnd"/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>mọi</w:t>
      </w:r>
      <w:proofErr w:type="spellEnd"/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>hình</w:t>
      </w:r>
      <w:proofErr w:type="spellEnd"/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724D4" w:rsidRPr="00C34502">
        <w:rPr>
          <w:rFonts w:ascii="Arial" w:hAnsi="Arial" w:cs="Arial"/>
          <w:color w:val="000000" w:themeColor="text1"/>
          <w:sz w:val="22"/>
          <w:szCs w:val="22"/>
        </w:rPr>
        <w:t>thức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2B6D45" w14:textId="377F0D28" w:rsidR="00381BDB" w:rsidRPr="00C34502" w:rsidRDefault="00381BDB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thời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điểm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nộp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hồ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sơ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đăng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kí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làm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Sở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Giao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dịch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hóa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Việt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Nam,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ty cam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liên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quan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đến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cuộc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điều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vi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phạm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pháp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luật</w:t>
      </w:r>
      <w:proofErr w:type="spellEnd"/>
      <w:r w:rsidR="00025778" w:rsidRPr="00C345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60BEC01" w14:textId="77777777" w:rsidR="00F04BAF" w:rsidRPr="00C34502" w:rsidRDefault="00F04BAF" w:rsidP="00031A9A">
      <w:pPr>
        <w:numPr>
          <w:ilvl w:val="0"/>
          <w:numId w:val="1"/>
        </w:numPr>
        <w:spacing w:before="60" w:line="360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Chịu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mọi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hình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thức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kỷ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luật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không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thực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hiện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đúng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cam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kết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ở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trên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(bao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gồm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nghĩa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vụ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bồi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thường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thiệt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nếu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hành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vi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vi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phạm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gây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thiệt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hại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34502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Pr="00C34502">
        <w:rPr>
          <w:rFonts w:ascii="Arial" w:hAnsi="Arial" w:cs="Arial"/>
          <w:color w:val="000000" w:themeColor="text1"/>
          <w:sz w:val="22"/>
          <w:szCs w:val="22"/>
        </w:rPr>
        <w:t xml:space="preserve"> MXV).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961"/>
      </w:tblGrid>
      <w:tr w:rsidR="00F04BAF" w:rsidRPr="00C34502" w14:paraId="079F76FD" w14:textId="77777777" w:rsidTr="00460DCE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9731" w14:textId="77777777" w:rsidR="00F04BAF" w:rsidRPr="00C34502" w:rsidRDefault="00F04BAF" w:rsidP="00031A9A">
            <w:pPr>
              <w:tabs>
                <w:tab w:val="left" w:pos="720"/>
              </w:tabs>
              <w:spacing w:before="6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450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E872" w14:textId="77777777" w:rsidR="00F04BAF" w:rsidRPr="00C34502" w:rsidRDefault="00F04BAF" w:rsidP="00031A9A">
            <w:pPr>
              <w:tabs>
                <w:tab w:val="left" w:pos="720"/>
              </w:tabs>
              <w:spacing w:before="60" w:line="36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……, </w:t>
            </w:r>
            <w:proofErr w:type="spellStart"/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ngày</w:t>
            </w:r>
            <w:proofErr w:type="spellEnd"/>
            <w:proofErr w:type="gramStart"/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…..</w:t>
            </w:r>
            <w:proofErr w:type="gramEnd"/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solid" w:color="FFFFFF" w:fill="auto"/>
              </w:rPr>
              <w:t>tháng</w:t>
            </w:r>
            <w:proofErr w:type="spellEnd"/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…. </w:t>
            </w:r>
            <w:proofErr w:type="spellStart"/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năm</w:t>
            </w:r>
            <w:proofErr w:type="spellEnd"/>
            <w:r w:rsidRPr="00C3450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….</w:t>
            </w:r>
          </w:p>
          <w:p w14:paraId="1F59801E" w14:textId="77777777" w:rsidR="005C0575" w:rsidRPr="00C34502" w:rsidRDefault="005C0575" w:rsidP="005C0575">
            <w:pPr>
              <w:tabs>
                <w:tab w:val="left" w:pos="720"/>
              </w:tabs>
              <w:spacing w:before="60" w:line="36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C34502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TÊN CÔNG TY (ĐẦY ĐỦ VÀ CHÍNH THỨC)</w:t>
            </w:r>
          </w:p>
          <w:p w14:paraId="7EDFC485" w14:textId="77777777" w:rsidR="00F04BAF" w:rsidRPr="00C34502" w:rsidRDefault="00F04BAF" w:rsidP="00031A9A">
            <w:pPr>
              <w:pStyle w:val="Footer"/>
              <w:spacing w:before="6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</w:pPr>
            <w:r w:rsidRPr="00C3450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  <w:t>Người đại diện theo pháp luật</w:t>
            </w:r>
          </w:p>
          <w:p w14:paraId="698328CF" w14:textId="77777777" w:rsidR="00F04BAF" w:rsidRPr="00C34502" w:rsidRDefault="00F04BAF" w:rsidP="00031A9A">
            <w:pPr>
              <w:pStyle w:val="Footer"/>
              <w:spacing w:before="60"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l-NL"/>
              </w:rPr>
            </w:pPr>
            <w:r w:rsidRPr="00C34502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l-NL"/>
              </w:rPr>
              <w:t>(Ký, ghi rõ họ tên và đóng dấu)</w:t>
            </w:r>
          </w:p>
          <w:p w14:paraId="67C18F33" w14:textId="77777777" w:rsidR="00F04BAF" w:rsidRPr="00C34502" w:rsidRDefault="00F04BAF" w:rsidP="00031A9A">
            <w:pPr>
              <w:tabs>
                <w:tab w:val="left" w:pos="720"/>
              </w:tabs>
              <w:spacing w:before="6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0BA48B20" w14:textId="77777777" w:rsidR="00CC2213" w:rsidRPr="00C34502" w:rsidRDefault="001D5BF8">
      <w:pPr>
        <w:rPr>
          <w:color w:val="000000" w:themeColor="text1"/>
        </w:rPr>
      </w:pPr>
    </w:p>
    <w:sectPr w:rsidR="00CC2213" w:rsidRPr="00C34502" w:rsidSect="004D3B1D">
      <w:headerReference w:type="default" r:id="rId7"/>
      <w:footerReference w:type="default" r:id="rId8"/>
      <w:pgSz w:w="11907" w:h="16840" w:code="9"/>
      <w:pgMar w:top="1134" w:right="1134" w:bottom="1134" w:left="1701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CA76" w16cex:dateUtc="2020-10-05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B79F" w14:textId="77777777" w:rsidR="001D5BF8" w:rsidRDefault="001D5BF8" w:rsidP="00031A9A">
      <w:r>
        <w:separator/>
      </w:r>
    </w:p>
  </w:endnote>
  <w:endnote w:type="continuationSeparator" w:id="0">
    <w:p w14:paraId="3B29DC7E" w14:textId="77777777" w:rsidR="001D5BF8" w:rsidRDefault="001D5BF8" w:rsidP="0003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5655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F354A7D" w14:textId="65D5D085" w:rsidR="004D3B1D" w:rsidRPr="004D3B1D" w:rsidRDefault="004D3B1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D3B1D">
          <w:rPr>
            <w:rFonts w:ascii="Arial" w:hAnsi="Arial" w:cs="Arial"/>
            <w:sz w:val="20"/>
            <w:szCs w:val="20"/>
          </w:rPr>
          <w:fldChar w:fldCharType="begin"/>
        </w:r>
        <w:r w:rsidRPr="004D3B1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D3B1D">
          <w:rPr>
            <w:rFonts w:ascii="Arial" w:hAnsi="Arial" w:cs="Arial"/>
            <w:sz w:val="20"/>
            <w:szCs w:val="20"/>
          </w:rPr>
          <w:fldChar w:fldCharType="separate"/>
        </w:r>
        <w:r w:rsidRPr="004D3B1D">
          <w:rPr>
            <w:rFonts w:ascii="Arial" w:hAnsi="Arial" w:cs="Arial"/>
            <w:noProof/>
            <w:sz w:val="20"/>
            <w:szCs w:val="20"/>
          </w:rPr>
          <w:t>2</w:t>
        </w:r>
        <w:r w:rsidRPr="004D3B1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7CEC405" w14:textId="77777777" w:rsidR="004D3B1D" w:rsidRDefault="004D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4456" w14:textId="77777777" w:rsidR="001D5BF8" w:rsidRDefault="001D5BF8" w:rsidP="00031A9A">
      <w:r>
        <w:separator/>
      </w:r>
    </w:p>
  </w:footnote>
  <w:footnote w:type="continuationSeparator" w:id="0">
    <w:p w14:paraId="3CD162C0" w14:textId="77777777" w:rsidR="001D5BF8" w:rsidRDefault="001D5BF8" w:rsidP="0003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2D8E" w14:textId="77777777" w:rsidR="00031A9A" w:rsidRDefault="00031A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6446C" wp14:editId="19BBBCDA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182435" cy="35242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74B3FD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29" t="40916" r="12265" b="40563"/>
                  <a:stretch/>
                </pic:blipFill>
                <pic:spPr bwMode="auto">
                  <a:xfrm>
                    <a:off x="0" y="0"/>
                    <a:ext cx="118243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65D2A"/>
    <w:multiLevelType w:val="hybridMultilevel"/>
    <w:tmpl w:val="D20E0440"/>
    <w:lvl w:ilvl="0" w:tplc="5ECC34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52B2"/>
    <w:multiLevelType w:val="hybridMultilevel"/>
    <w:tmpl w:val="800CD55C"/>
    <w:lvl w:ilvl="0" w:tplc="C38EC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AF"/>
    <w:rsid w:val="00025778"/>
    <w:rsid w:val="00031A9A"/>
    <w:rsid w:val="00035AA0"/>
    <w:rsid w:val="00054BAD"/>
    <w:rsid w:val="00090FB2"/>
    <w:rsid w:val="00096F6A"/>
    <w:rsid w:val="001D5BF8"/>
    <w:rsid w:val="002F0F33"/>
    <w:rsid w:val="00314277"/>
    <w:rsid w:val="00381BDB"/>
    <w:rsid w:val="00467234"/>
    <w:rsid w:val="004D3B1D"/>
    <w:rsid w:val="005802ED"/>
    <w:rsid w:val="005B48FE"/>
    <w:rsid w:val="005C0575"/>
    <w:rsid w:val="006F3F0A"/>
    <w:rsid w:val="007724D4"/>
    <w:rsid w:val="00985CE1"/>
    <w:rsid w:val="00A21C0D"/>
    <w:rsid w:val="00B15989"/>
    <w:rsid w:val="00BA0B35"/>
    <w:rsid w:val="00C253BE"/>
    <w:rsid w:val="00C34502"/>
    <w:rsid w:val="00C56E5E"/>
    <w:rsid w:val="00CB2EEE"/>
    <w:rsid w:val="00F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B3F6"/>
  <w15:chartTrackingRefBased/>
  <w15:docId w15:val="{F115B452-CFF6-46F4-8539-A46B7E0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4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A9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4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4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Minh</dc:creator>
  <cp:keywords/>
  <dc:description/>
  <cp:lastModifiedBy>Đoàn Nam Phương</cp:lastModifiedBy>
  <cp:revision>12</cp:revision>
  <cp:lastPrinted>2020-10-06T08:20:00Z</cp:lastPrinted>
  <dcterms:created xsi:type="dcterms:W3CDTF">2020-10-06T04:22:00Z</dcterms:created>
  <dcterms:modified xsi:type="dcterms:W3CDTF">2020-12-11T07:46:00Z</dcterms:modified>
</cp:coreProperties>
</file>